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03.04.2017 по 28.04.2017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 Плану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 виконання рекомендацій, викладених у</w:t>
            </w:r>
          </w:p>
          <w:p>
            <w:pPr>
              <w:pStyle w:val="TableParagraph"/>
              <w:spacing w:line="271" w:lineRule="auto" w:before="0"/>
              <w:ind w:right="94"/>
              <w:jc w:val="left"/>
              <w:rPr>
                <w:sz w:val="17"/>
              </w:rPr>
            </w:pPr>
            <w:r>
              <w:rPr>
                <w:sz w:val="17"/>
              </w:rPr>
              <w:t>заключних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зауваженнях,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наданих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Комітетом ООН з прав осіб з інвалідністю доповіді України про виконання Конвенції ООН про права осіб з інвалідністю на період до 2020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152-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04.11.2016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153-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впровадження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електронного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документообігу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154-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питань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майна по вул. Шмідта, 12 до комунальної власності територіальної громади м. Мелітополя від громадської спілки "Федерація футболу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України"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155-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156-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06.04.2017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передсвяткових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ярмарків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157-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10.04.2017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безоплатну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кімнат гуртожитку комунального житлового фонду в приватну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власність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158-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10.04.2017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квартири</w:t>
            </w:r>
          </w:p>
          <w:p>
            <w:pPr>
              <w:pStyle w:val="TableParagraph"/>
              <w:spacing w:line="222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громадянина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159-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10.04.2017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94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25.07.2016 № 511-р та втрату чинності розпорядження міського голови від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10.01.2017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10.04.2017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 за організацію прийому незалежного консультанта з вирішення проблеми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безпритульних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тварин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Фонду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Naturewatch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 </w:t>
            </w:r>
            <w:r>
              <w:rPr>
                <w:spacing w:val="-2"/>
                <w:sz w:val="17"/>
              </w:rPr>
              <w:t>Україні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питань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майна по 2-му пров. Чехова, 33 зі спільної власності територіальних громад сіл, селищ, міст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комунальної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власності територіальної громади м. 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12.04.2017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13.04.2017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20" w:bottom="1049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розподіл обов'язків між Мелітопольським міським головою, секретарем Мелітопольської міської ради, першим заступником міського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13.04.2017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робочої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групи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фінансових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питань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 організаційного комітету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підготовки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проведення Дня пам'яті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 примирення, 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відзначення в місті Мелітополі 72-ї річниці Перемоги над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нацизмом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Другій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світовій</w:t>
            </w:r>
            <w:r>
              <w:rPr>
                <w:spacing w:val="-4"/>
                <w:sz w:val="17"/>
              </w:rPr>
              <w:t> війні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постійно діючої комісії для огляду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введення 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експлуатацію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основних засобів, інших необоротних активів, запасів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32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з метою перевірки використання балансоутримувачем нерухомого майна комунальної власності, що знаходяться на балансі комунального підприємства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"Чистота"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ради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Запорізької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27.01.2016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94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 редакційної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комунального підприємства "Телерадіокомпанія "Мелітополь" Мелітопольської міської ради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 області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13.05.2016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346-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лімітів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споживання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енергоносіїв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протоколів комісії виконкому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94"/>
              <w:jc w:val="left"/>
              <w:rPr>
                <w:sz w:val="17"/>
              </w:rPr>
            </w:pPr>
            <w:r>
              <w:rPr>
                <w:sz w:val="17"/>
              </w:rPr>
              <w:t>Про проведення щорічного телевізійного марафону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"Пам'ять" 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нагоди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відзначення у 2017 році Дня пам'яті, примирення та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Перемоги над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нацизмом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Європі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порядок здійснення моніторингу виконавської дисципліни у структурних підрозділах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0"/>
                <w:sz w:val="17"/>
              </w:rPr>
              <w:t>і</w:t>
            </w:r>
          </w:p>
          <w:p>
            <w:pPr>
              <w:pStyle w:val="TableParagraph"/>
              <w:spacing w:line="220" w:lineRule="atLeast" w:before="1"/>
              <w:ind w:right="94"/>
              <w:jc w:val="left"/>
              <w:rPr>
                <w:sz w:val="17"/>
              </w:rPr>
            </w:pPr>
            <w:r>
              <w:rPr>
                <w:sz w:val="17"/>
              </w:rPr>
              <w:t>втрату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07.10.2014 № 634-р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290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16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технічної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 розгляду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питань розміщення тимчасових споруд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некомерційного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призначення у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м.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21.12.2015 № 891-р "Про створення міської технічної комісії з розгляду питань розміщення тимчасових споруд</w:t>
            </w:r>
          </w:p>
          <w:p>
            <w:pPr>
              <w:pStyle w:val="TableParagraph"/>
              <w:spacing w:line="271" w:lineRule="auto" w:before="0"/>
              <w:ind w:right="101"/>
              <w:jc w:val="left"/>
              <w:rPr>
                <w:sz w:val="17"/>
              </w:rPr>
            </w:pPr>
            <w:r>
              <w:rPr>
                <w:sz w:val="17"/>
              </w:rPr>
              <w:t>некомерційного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призначення 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Мелітополі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08.06.2015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407-р" зі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змінами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 06.04.2016 № 259-р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контроль за станом мобілізаційної підготовки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рівнем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мобілізаційної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готовності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місті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робочої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групи щодо проведення моніторингу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зупиночних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споруд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їх</w:t>
            </w:r>
            <w:r>
              <w:rPr>
                <w:spacing w:val="-2"/>
                <w:sz w:val="17"/>
              </w:rPr>
              <w:t> перейменування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інформаційної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картки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підготовку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організований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початок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2017/2018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навчального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27.01.2016 № 88-р "Про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постійно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діючої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 обстеження зелених насаджень та втрату чинності розпорядження міського голови від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21.11.2016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724-</w:t>
            </w:r>
            <w:r>
              <w:rPr>
                <w:spacing w:val="-5"/>
                <w:sz w:val="17"/>
              </w:rPr>
              <w:t>р"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фестивалю-</w:t>
            </w:r>
            <w:r>
              <w:rPr>
                <w:spacing w:val="-2"/>
                <w:sz w:val="17"/>
              </w:rPr>
              <w:t>конкурсу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хореографічного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мистецтва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"Терпсихора-</w:t>
            </w:r>
            <w:r>
              <w:rPr>
                <w:spacing w:val="-4"/>
                <w:sz w:val="17"/>
              </w:rPr>
              <w:t>2017"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190-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проведення Дня пам'яті та примирення, і відзначення в місті Мелітополі 72-ї річниці Перемоги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нацизмом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Другій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світовій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війні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191-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49"/>
              <w:jc w:val="left"/>
              <w:rPr>
                <w:sz w:val="17"/>
              </w:rPr>
            </w:pPr>
            <w:r>
              <w:rPr>
                <w:sz w:val="17"/>
              </w:rPr>
              <w:t>Про організацію проведення фестивалю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духової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естрадної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музики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"Таврійські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сурми"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192-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4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30.11.2016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788-р "Про створення робочої групи з питань розвитку природно-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заповідного фонду м. Мелітополя та втрату 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 21.08.2014 № 550-р"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193-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194-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414"/>
              <w:jc w:val="left"/>
              <w:rPr>
                <w:sz w:val="17"/>
              </w:rPr>
            </w:pPr>
            <w:r>
              <w:rPr>
                <w:sz w:val="17"/>
              </w:rPr>
              <w:t>Про введення в промислову експлуатацію робочого місця стороннього користувача інформаційно-телекомунікаційної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системи "Автоматизована система Державного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земельного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кадастру"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195-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1052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02.06.2016 № 385-р "Про внесення змін до розпорядження міського голови від 04.07.2014 № 438-р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16.03.2015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165-</w:t>
            </w:r>
            <w:r>
              <w:rPr>
                <w:spacing w:val="-7"/>
                <w:sz w:val="17"/>
              </w:rPr>
              <w:t>р"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196-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збільшення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перерозподіл</w:t>
            </w:r>
            <w:r>
              <w:rPr>
                <w:spacing w:val="-2"/>
                <w:sz w:val="17"/>
              </w:rPr>
              <w:t> обсягу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бюджету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197-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плану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міських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святкування Дня матері та Міжнародного дня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сім'ї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198-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28.04.2017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sectPr>
      <w:type w:val="continuous"/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2021-12-22T23:24:02Z</dcterms:created>
  <dcterms:modified xsi:type="dcterms:W3CDTF">2021-12-22T23:24:02Z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